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E6" w:rsidRPr="002401E6" w:rsidRDefault="002401E6" w:rsidP="002401E6">
      <w:pPr>
        <w:tabs>
          <w:tab w:val="left" w:pos="0"/>
          <w:tab w:val="left" w:pos="1134"/>
          <w:tab w:val="left" w:pos="2552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Примерный перечень вопросов для подготовки к </w:t>
      </w:r>
      <w:r w:rsidR="00C40B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экзамену</w:t>
      </w:r>
    </w:p>
    <w:p w:rsidR="002401E6" w:rsidRDefault="002401E6" w:rsidP="002401E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по дисциплине «</w:t>
      </w:r>
      <w:r w:rsidR="00E77DC9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Римское право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»</w:t>
      </w:r>
    </w:p>
    <w:p w:rsidR="00B41A34" w:rsidRPr="002401E6" w:rsidRDefault="00B41A34" w:rsidP="002401E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</w:pP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D8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Понятие, основные черты и принципы римского права. 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D8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Периодизация истории  развития римского права. Исторические системы римского права, их сближение и слияние.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  <w:r w:rsidRPr="00D8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Рецепция римского права, ее этапы и особенности в странах Западной Европы.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Pr="00D8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Понятие и виды источников римского права. </w:t>
      </w:r>
      <w:r w:rsidRPr="00D8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D8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Светская юриспруденция как 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 римского права.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5.</w:t>
      </w:r>
      <w:r w:rsidRPr="00D8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Причины кодификации римского права, ее этапы, последствия. Кодификация Юстиниана. </w:t>
      </w:r>
      <w:proofErr w:type="gramStart"/>
      <w:r w:rsidRPr="00D822F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Corpus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juris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civilis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, его структура.</w:t>
      </w:r>
      <w:proofErr w:type="gramEnd"/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6. Органы государственной власти Древнего Рима: порядок образования, компетенция, правовая основа деятельности.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7. Налоговое право Древнего Рима.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8. Военное право Древнего Рима.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9. Государственно-территориальное устройство Древнего Рима.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10. Понятие и становление гражданского процесса, его формы. Основные признаки гражданского процесса Древнего Рима.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11.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Легисакционный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proofErr w:type="gram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формулярный</w:t>
      </w:r>
      <w:proofErr w:type="gram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процессы: черты, стадии, органы процесса, виды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легисакции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12. Экстраординарный процесс: черты, органы, производство. Судебное решение, его исполнение.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13. Понятие иска. Классификация римских исков. Коллизия прав и конкуренция исков. Исковая давность.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 Специальные средства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преторской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защиты нарушенных прав.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Интердиктное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производство. Реституция.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15. Правовое положение лиц в римском праве. Правоспособность и дееспособность.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16. Юридические лица: понятие и разновидности в римском праве. 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17. Понятия и категории семейного права Древнего Рима: формы брака, основные черты, виды родства, свойство.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18. Личные и имущественные отношения супругов. Приданое и свадебный дар.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Дотальное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на разных этапах развития брака.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19. Правовые и имущественные отношения между родителями и детьми. Пекулий.  Положение внебрачных детей. Узаконение и усыновление. Опека и попечительство.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20. Вещное право. Классификации вещей по римскому праву. Правовые последствия классификации вещей.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21. Понятие, элементы, виды и содержание владения. Установление и прекращение владения. Средства защиты владения.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22. Право собственности: происхождение, понятие, содержание и виды права собственности. Ограничение прав частной собственности. 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23. Способы приобретения (первоначальные и производные) и защиты. Условия утраты права частной собственности. 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24. Сервитуты: понятие и виды. Земельные и личные сервитуты.  Защита и прекращение сервитутов.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Суперфиций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эмфитевзис: понятие, характерные черты, условия возникновения и прекращения. Средства защиты.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25. Понятие и назначение залога. Формы залога: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фидуция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пигнус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, ипотека. Условия прекращения залогового права.</w:t>
      </w:r>
    </w:p>
    <w:p w:rsidR="002F3CAA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pacing w:val="-10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26. Обязательственное право и обязательственные отношения. Понятие, содержание и виды обязательств. </w:t>
      </w:r>
      <w:r w:rsidRPr="00D822F6">
        <w:rPr>
          <w:rFonts w:ascii="Times New Roman" w:eastAsia="Times New Roman" w:hAnsi="Times New Roman" w:cs="Times New Roman"/>
          <w:spacing w:val="-10"/>
          <w:sz w:val="28"/>
          <w:szCs w:val="20"/>
          <w:lang w:eastAsia="ru-RU"/>
        </w:rPr>
        <w:t xml:space="preserve">Основания возникновения и прекращения обязательств. </w:t>
      </w:r>
    </w:p>
    <w:p w:rsidR="00D822F6" w:rsidRPr="00D822F6" w:rsidRDefault="002F3CAA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0"/>
          <w:lang w:eastAsia="ru-RU"/>
        </w:rPr>
        <w:t xml:space="preserve">27. </w:t>
      </w:r>
      <w:r w:rsidR="00D822F6"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Исполнение обязательств. Предмет, место и время исполнения обязательства. Просрочка исполнения. Прекращение договора.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Стороны в обязательстве. Личный характер обязательства. Представительство. Замена лиц в обязательстве. Цессия. Новация.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Обеспечение обязательств. Личная и имущественная ответственность за неисполнение договорных обязательств. Вина. Возмещение ущерба.</w:t>
      </w:r>
    </w:p>
    <w:p w:rsidR="00D822F6" w:rsidRPr="00D822F6" w:rsidRDefault="002F3CAA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30</w:t>
      </w:r>
      <w:r w:rsidR="00D822F6"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Понятие и классификация договоров. Условия действительности договора. Содержание, предмет и цель договора. Согласная воля, формы ее выражения. 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Формализованные договоры архаичного периода.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Нексум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манципация,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фидуция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Вербальные контракты: понятие и виды.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Литтеральные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контракты в классическом и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постклассическом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праве.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Реальные контракты: понятие и виды. 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Консенсуальные контракты: понятие, виды и общая характеристика.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Залог и ипотека.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Безыменные контракты и пакты: понятие, виды.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Обязательства как бы из договора. Обязательства из деликтов и </w:t>
      </w:r>
      <w:proofErr w:type="spellStart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квазиделиктов</w:t>
      </w:r>
      <w:proofErr w:type="spellEnd"/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822F6" w:rsidRPr="00D822F6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. Понятие наследственного права. Наследственно-правовые отношения. Способы наследования.</w:t>
      </w:r>
    </w:p>
    <w:p w:rsidR="002F3CAA" w:rsidRDefault="00D822F6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2F3CAA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D82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Принятие наследства и его последствия. Защита наследственных прав. </w:t>
      </w:r>
    </w:p>
    <w:p w:rsidR="00D822F6" w:rsidRPr="00D822F6" w:rsidRDefault="002F3CAA" w:rsidP="00D822F6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pacing w:val="-1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40. </w:t>
      </w:r>
      <w:r w:rsidR="00D822F6" w:rsidRPr="00D822F6">
        <w:rPr>
          <w:rFonts w:ascii="Times New Roman" w:eastAsia="Times New Roman" w:hAnsi="Times New Roman" w:cs="Times New Roman"/>
          <w:spacing w:val="-16"/>
          <w:sz w:val="28"/>
          <w:szCs w:val="20"/>
          <w:lang w:eastAsia="ru-RU"/>
        </w:rPr>
        <w:t xml:space="preserve">Легаты и фидеикомиссы: понятие и виды. Правовое положение </w:t>
      </w:r>
      <w:proofErr w:type="spellStart"/>
      <w:r w:rsidR="00D822F6" w:rsidRPr="00D822F6">
        <w:rPr>
          <w:rFonts w:ascii="Times New Roman" w:eastAsia="Times New Roman" w:hAnsi="Times New Roman" w:cs="Times New Roman"/>
          <w:spacing w:val="-16"/>
          <w:sz w:val="28"/>
          <w:szCs w:val="20"/>
          <w:lang w:eastAsia="ru-RU"/>
        </w:rPr>
        <w:t>легатариев</w:t>
      </w:r>
      <w:proofErr w:type="spellEnd"/>
      <w:r w:rsidR="00D822F6" w:rsidRPr="00D822F6">
        <w:rPr>
          <w:rFonts w:ascii="Times New Roman" w:eastAsia="Times New Roman" w:hAnsi="Times New Roman" w:cs="Times New Roman"/>
          <w:spacing w:val="-16"/>
          <w:sz w:val="28"/>
          <w:szCs w:val="20"/>
          <w:lang w:eastAsia="ru-RU"/>
        </w:rPr>
        <w:t>.</w:t>
      </w:r>
    </w:p>
    <w:p w:rsidR="005E3B3A" w:rsidRDefault="005E3B3A" w:rsidP="00D822F6">
      <w:pPr>
        <w:widowControl w:val="0"/>
        <w:spacing w:after="0" w:line="240" w:lineRule="auto"/>
        <w:ind w:left="-567" w:right="-470" w:firstLine="540"/>
        <w:jc w:val="both"/>
      </w:pPr>
    </w:p>
    <w:p w:rsidR="002F3CAA" w:rsidRPr="002F3CAA" w:rsidRDefault="002B2F4F" w:rsidP="002F3CAA">
      <w:pPr>
        <w:suppressAutoHyphens/>
        <w:spacing w:after="14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Пример п</w:t>
      </w:r>
      <w:r w:rsidR="002F3CAA" w:rsidRPr="002F3CAA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ракти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ко-ориентированного </w:t>
      </w:r>
      <w:r w:rsidR="002F3CAA" w:rsidRPr="002F3CAA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задания (3 вопрос в билете):</w:t>
      </w:r>
    </w:p>
    <w:p w:rsidR="00B37381" w:rsidRPr="00B37381" w:rsidRDefault="00B37381" w:rsidP="00B37381">
      <w:pPr>
        <w:shd w:val="clear" w:color="auto" w:fill="FFFFFF"/>
        <w:tabs>
          <w:tab w:val="left" w:pos="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1. </w:t>
      </w:r>
      <w:r w:rsidRPr="00B3738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Согласно закону «О наделении властью» (</w:t>
      </w:r>
      <w:proofErr w:type="gramStart"/>
      <w:r w:rsidRPr="00B3738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принятый</w:t>
      </w:r>
      <w:proofErr w:type="gramEnd"/>
      <w:r w:rsidRPr="00B3738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B3738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куриатной</w:t>
      </w:r>
      <w:proofErr w:type="spellEnd"/>
      <w:r w:rsidRPr="00B3738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комицией) для приобретения права сноситься с богами вновь избранному царю необходимо было еще особое посвящение. О каком посвящении идет речь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?</w:t>
      </w:r>
      <w:r w:rsidRPr="00B3738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Проведите аналогии с современностью. </w:t>
      </w:r>
    </w:p>
    <w:p w:rsidR="00B37381" w:rsidRPr="00B37381" w:rsidRDefault="00B37381" w:rsidP="00B37381">
      <w:pPr>
        <w:tabs>
          <w:tab w:val="left" w:pos="-540"/>
          <w:tab w:val="num" w:pos="-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 умозаключение юриста Юлиана, касающееся перерастания обычая в закон: «Если мы не имеем писаных законов для каких-либо дел, то следует установленное нравами и обычаем; а если этого нет для какого-либо дела, то следует соблюдать наиболее близкое и вытекающее из последнего правила; если и этого не оказывается, то следует…». </w:t>
      </w:r>
    </w:p>
    <w:p w:rsidR="00B37381" w:rsidRPr="00B37381" w:rsidRDefault="00B37381" w:rsidP="00B37381">
      <w:pPr>
        <w:tabs>
          <w:tab w:val="num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Некто А. приобрел статую Юпитера, но при этом не оговорил, что покупает ее вместе с пьедесталом. Может ли он требовать выдачи пьедестала как принадлежности главной вещи?</w:t>
      </w:r>
    </w:p>
    <w:p w:rsidR="00B37381" w:rsidRPr="00B37381" w:rsidRDefault="00B37381" w:rsidP="00B37381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Тиберий </w:t>
      </w:r>
      <w:proofErr w:type="spellStart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Ицилий</w:t>
      </w:r>
      <w:proofErr w:type="spellEnd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 строить дом, который затемнял окна соседа Гая </w:t>
      </w:r>
      <w:proofErr w:type="spellStart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Секстия</w:t>
      </w:r>
      <w:proofErr w:type="spellEnd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и одновременно стал рыть траншею для водопровода на участке того же </w:t>
      </w:r>
      <w:proofErr w:type="spellStart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Секстия</w:t>
      </w:r>
      <w:proofErr w:type="spellEnd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Секстий</w:t>
      </w:r>
      <w:proofErr w:type="spellEnd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обратился в суд с иском, требуя запретить  </w:t>
      </w:r>
      <w:proofErr w:type="spellStart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Ицилию</w:t>
      </w:r>
      <w:proofErr w:type="spellEnd"/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дом и рыть тран</w:t>
      </w:r>
      <w:r w:rsidRPr="00B373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шею на его участке.  Какое решение должен вынести суд?</w:t>
      </w:r>
      <w:bookmarkStart w:id="0" w:name="_GoBack"/>
      <w:bookmarkEnd w:id="0"/>
    </w:p>
    <w:sectPr w:rsidR="00B37381" w:rsidRPr="00B37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668"/>
    <w:multiLevelType w:val="hybridMultilevel"/>
    <w:tmpl w:val="5FCEE1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28"/>
    <w:rsid w:val="00136E50"/>
    <w:rsid w:val="002401E6"/>
    <w:rsid w:val="002B2F4F"/>
    <w:rsid w:val="002F3CAA"/>
    <w:rsid w:val="005E3B3A"/>
    <w:rsid w:val="00B37381"/>
    <w:rsid w:val="00B41A34"/>
    <w:rsid w:val="00C40BA6"/>
    <w:rsid w:val="00D822F6"/>
    <w:rsid w:val="00E20B28"/>
    <w:rsid w:val="00E7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9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2017-11-27T13:03:00Z</dcterms:created>
  <dcterms:modified xsi:type="dcterms:W3CDTF">2020-08-04T14:19:00Z</dcterms:modified>
</cp:coreProperties>
</file>